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2F8" w:rsidRDefault="00DB1B4F">
      <w:pPr>
        <w:spacing w:after="0" w:line="259" w:lineRule="auto"/>
        <w:ind w:left="4537" w:right="0" w:firstLine="0"/>
        <w:jc w:val="left"/>
      </w:pPr>
      <w:r>
        <w:rPr>
          <w:b/>
          <w:sz w:val="32"/>
        </w:rPr>
        <w:t xml:space="preserve"> </w:t>
      </w:r>
    </w:p>
    <w:p w:rsidR="008522F8" w:rsidRDefault="00DB1B4F">
      <w:pPr>
        <w:spacing w:after="33" w:line="259" w:lineRule="auto"/>
        <w:ind w:left="4537" w:right="0" w:firstLine="0"/>
        <w:jc w:val="left"/>
      </w:pPr>
      <w:r>
        <w:rPr>
          <w:b/>
          <w:sz w:val="32"/>
        </w:rPr>
        <w:t xml:space="preserve"> </w:t>
      </w:r>
    </w:p>
    <w:p w:rsidR="008522F8" w:rsidRPr="00E25FBB" w:rsidRDefault="00981137" w:rsidP="00E25FBB">
      <w:pPr>
        <w:spacing w:after="35" w:line="259" w:lineRule="auto"/>
        <w:ind w:right="0"/>
        <w:jc w:val="center"/>
        <w:rPr>
          <w:b/>
          <w:sz w:val="32"/>
        </w:rPr>
      </w:pPr>
      <w:r>
        <w:rPr>
          <w:b/>
          <w:sz w:val="32"/>
        </w:rPr>
        <w:t xml:space="preserve">Kaposvári SZC </w:t>
      </w:r>
      <w:r w:rsidR="00E25FBB">
        <w:rPr>
          <w:b/>
          <w:sz w:val="32"/>
        </w:rPr>
        <w:t xml:space="preserve">Ady Endre </w:t>
      </w:r>
      <w:r w:rsidR="00E37C91">
        <w:rPr>
          <w:b/>
          <w:sz w:val="32"/>
        </w:rPr>
        <w:t xml:space="preserve">Technikum </w:t>
      </w:r>
      <w:r w:rsidR="00E25FBB">
        <w:rPr>
          <w:b/>
          <w:sz w:val="32"/>
        </w:rPr>
        <w:t xml:space="preserve">és </w:t>
      </w:r>
      <w:proofErr w:type="spellStart"/>
      <w:r w:rsidR="00E25FBB">
        <w:rPr>
          <w:b/>
          <w:sz w:val="32"/>
        </w:rPr>
        <w:t>Gimnáziu</w:t>
      </w:r>
      <w:proofErr w:type="spellEnd"/>
    </w:p>
    <w:p w:rsidR="008522F8" w:rsidRDefault="00DB1B4F">
      <w:pPr>
        <w:spacing w:after="0" w:line="259" w:lineRule="auto"/>
        <w:ind w:left="2435" w:right="0" w:hanging="10"/>
        <w:jc w:val="left"/>
      </w:pPr>
      <w:r>
        <w:rPr>
          <w:b/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126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pStyle w:val="Cmsor1"/>
      </w:pPr>
      <w:r>
        <w:t xml:space="preserve">Képzési Tanács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b/>
          <w:sz w:val="40"/>
        </w:rPr>
        <w:t xml:space="preserve"> </w:t>
      </w:r>
    </w:p>
    <w:p w:rsidR="008522F8" w:rsidRDefault="00DB1B4F">
      <w:pPr>
        <w:spacing w:after="0" w:line="259" w:lineRule="auto"/>
        <w:ind w:left="2091" w:right="0" w:hanging="10"/>
        <w:jc w:val="left"/>
      </w:pPr>
      <w:r>
        <w:rPr>
          <w:b/>
          <w:sz w:val="32"/>
        </w:rPr>
        <w:t>Szervezeti és Működési Szabályzata</w:t>
      </w: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8522F8" w:rsidRDefault="00DB1B4F">
      <w:pPr>
        <w:spacing w:after="0" w:line="259" w:lineRule="auto"/>
        <w:ind w:left="4537" w:right="0" w:firstLine="0"/>
        <w:jc w:val="left"/>
      </w:pPr>
      <w:r>
        <w:rPr>
          <w:sz w:val="32"/>
        </w:rPr>
        <w:t xml:space="preserve"> </w:t>
      </w:r>
    </w:p>
    <w:p w:rsidR="00981137" w:rsidRPr="0088700D" w:rsidRDefault="00981137" w:rsidP="00981137">
      <w:pPr>
        <w:spacing w:line="276" w:lineRule="auto"/>
        <w:rPr>
          <w:rFonts w:eastAsia="Calibri"/>
          <w:sz w:val="22"/>
          <w:lang w:eastAsia="en-US"/>
        </w:rPr>
      </w:pPr>
      <w:r w:rsidRPr="0088700D">
        <w:rPr>
          <w:rFonts w:eastAsia="Calibri"/>
          <w:sz w:val="22"/>
          <w:lang w:eastAsia="en-US"/>
        </w:rPr>
        <w:t>Jóváhagyta: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1137" w:rsidRPr="00D72DE2" w:rsidTr="0089436E">
        <w:tc>
          <w:tcPr>
            <w:tcW w:w="4531" w:type="dxa"/>
          </w:tcPr>
          <w:p w:rsidR="00981137" w:rsidRPr="00E25FBB" w:rsidRDefault="00981137" w:rsidP="0089436E">
            <w:pPr>
              <w:spacing w:before="120"/>
            </w:pPr>
            <w:r w:rsidRPr="00E25FBB">
              <w:t>Kaposvár, 202</w:t>
            </w:r>
            <w:r w:rsidR="00E37C91" w:rsidRPr="00E25FBB">
              <w:t>5</w:t>
            </w:r>
            <w:r w:rsidRPr="00E25FBB">
              <w:t xml:space="preserve">. </w:t>
            </w:r>
            <w:r w:rsidR="00E37C91" w:rsidRPr="00E25FBB">
              <w:t xml:space="preserve">február </w:t>
            </w:r>
            <w:r w:rsidR="00E25FBB" w:rsidRPr="00E25FBB">
              <w:t>28</w:t>
            </w:r>
            <w:r w:rsidR="00E37C91" w:rsidRPr="00E25FBB">
              <w:t>.</w:t>
            </w:r>
          </w:p>
        </w:tc>
        <w:tc>
          <w:tcPr>
            <w:tcW w:w="4531" w:type="dxa"/>
          </w:tcPr>
          <w:p w:rsidR="00981137" w:rsidRPr="00E25FBB" w:rsidRDefault="00981137" w:rsidP="0089436E">
            <w:pPr>
              <w:spacing w:before="120"/>
            </w:pPr>
          </w:p>
        </w:tc>
      </w:tr>
      <w:tr w:rsidR="00981137" w:rsidRPr="00D72DE2" w:rsidTr="0089436E">
        <w:tc>
          <w:tcPr>
            <w:tcW w:w="4531" w:type="dxa"/>
          </w:tcPr>
          <w:p w:rsidR="00981137" w:rsidRDefault="00981137" w:rsidP="0089436E">
            <w:pPr>
              <w:spacing w:before="120"/>
            </w:pPr>
          </w:p>
          <w:p w:rsidR="00E25FBB" w:rsidRDefault="00E25FBB" w:rsidP="0089436E">
            <w:pPr>
              <w:spacing w:before="120"/>
            </w:pPr>
          </w:p>
          <w:p w:rsidR="00E25FBB" w:rsidRDefault="00E25FBB" w:rsidP="0089436E">
            <w:pPr>
              <w:spacing w:before="120"/>
            </w:pPr>
          </w:p>
          <w:p w:rsidR="00E25FBB" w:rsidRDefault="00E25FBB" w:rsidP="0089436E">
            <w:pPr>
              <w:spacing w:before="120"/>
            </w:pPr>
          </w:p>
          <w:p w:rsidR="00E25FBB" w:rsidRPr="00D72DE2" w:rsidRDefault="00E25FBB" w:rsidP="00E25FBB">
            <w:pPr>
              <w:spacing w:before="120"/>
              <w:ind w:left="0" w:firstLine="0"/>
            </w:pPr>
          </w:p>
          <w:p w:rsidR="00981137" w:rsidRPr="00D72DE2" w:rsidRDefault="00981137" w:rsidP="0089436E">
            <w:pPr>
              <w:spacing w:before="120"/>
            </w:pPr>
          </w:p>
        </w:tc>
        <w:tc>
          <w:tcPr>
            <w:tcW w:w="4531" w:type="dxa"/>
          </w:tcPr>
          <w:p w:rsidR="00981137" w:rsidRPr="00D72DE2" w:rsidRDefault="00981137" w:rsidP="0089436E">
            <w:pPr>
              <w:spacing w:before="120"/>
            </w:pPr>
          </w:p>
        </w:tc>
      </w:tr>
    </w:tbl>
    <w:p w:rsidR="00E37C91" w:rsidRPr="00D72DE2" w:rsidRDefault="00E37C91" w:rsidP="00E37C91">
      <w:pPr>
        <w:jc w:val="center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72DE2">
        <w:t>…………………………………</w:t>
      </w:r>
    </w:p>
    <w:p w:rsidR="00B26676" w:rsidRDefault="00E37C91" w:rsidP="00E37C91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E25FBB">
        <w:rPr>
          <w:sz w:val="32"/>
        </w:rPr>
        <w:tab/>
      </w:r>
      <w:r>
        <w:rPr>
          <w:sz w:val="32"/>
        </w:rPr>
        <w:t xml:space="preserve">       </w:t>
      </w:r>
      <w:r w:rsidR="00E25FBB">
        <w:rPr>
          <w:szCs w:val="24"/>
        </w:rPr>
        <w:t xml:space="preserve">Papné </w:t>
      </w:r>
      <w:proofErr w:type="spellStart"/>
      <w:r w:rsidR="00E25FBB">
        <w:rPr>
          <w:szCs w:val="24"/>
        </w:rPr>
        <w:t>Kigyósi</w:t>
      </w:r>
      <w:proofErr w:type="spellEnd"/>
      <w:r w:rsidR="00E25FBB">
        <w:rPr>
          <w:szCs w:val="24"/>
        </w:rPr>
        <w:t xml:space="preserve"> Ildikó</w:t>
      </w:r>
    </w:p>
    <w:p w:rsidR="00701BBE" w:rsidRDefault="00E37C91" w:rsidP="00E37C91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701BBE">
        <w:rPr>
          <w:szCs w:val="24"/>
        </w:rPr>
        <w:t>elnök</w:t>
      </w:r>
    </w:p>
    <w:p w:rsidR="00E37C91" w:rsidRPr="00E37C91" w:rsidRDefault="00701BBE" w:rsidP="00701BBE">
      <w:pPr>
        <w:spacing w:after="0" w:line="259" w:lineRule="auto"/>
        <w:ind w:left="4956" w:right="0" w:firstLine="0"/>
        <w:jc w:val="left"/>
        <w:rPr>
          <w:szCs w:val="24"/>
        </w:rPr>
      </w:pPr>
      <w:r>
        <w:rPr>
          <w:szCs w:val="24"/>
        </w:rPr>
        <w:t xml:space="preserve">   Képzési Tanács</w:t>
      </w:r>
    </w:p>
    <w:p w:rsidR="00B26676" w:rsidRDefault="00B26676" w:rsidP="00E25FBB">
      <w:pPr>
        <w:spacing w:after="0" w:line="259" w:lineRule="auto"/>
        <w:ind w:left="0" w:right="0" w:firstLine="0"/>
        <w:jc w:val="left"/>
        <w:rPr>
          <w:sz w:val="32"/>
        </w:rPr>
      </w:pPr>
      <w:bookmarkStart w:id="0" w:name="_GoBack"/>
      <w:bookmarkEnd w:id="0"/>
    </w:p>
    <w:p w:rsidR="008522F8" w:rsidRDefault="00DB1B4F" w:rsidP="00701BBE">
      <w:pPr>
        <w:spacing w:after="0" w:line="259" w:lineRule="auto"/>
        <w:ind w:left="0" w:right="0" w:firstLine="0"/>
        <w:jc w:val="left"/>
      </w:pPr>
      <w:r>
        <w:rPr>
          <w:sz w:val="3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ab/>
      </w:r>
      <w:r w:rsidRPr="00981137">
        <w:rPr>
          <w:b/>
          <w:sz w:val="32"/>
        </w:rPr>
        <w:tab/>
        <w:t xml:space="preserve"> </w:t>
      </w:r>
      <w:r>
        <w:rPr>
          <w:sz w:val="32"/>
        </w:rPr>
        <w:t xml:space="preserve"> </w:t>
      </w:r>
    </w:p>
    <w:p w:rsidR="008522F8" w:rsidRDefault="00DB1B4F" w:rsidP="00701BBE">
      <w:pPr>
        <w:pStyle w:val="Cmsor2"/>
        <w:tabs>
          <w:tab w:val="center" w:pos="437"/>
          <w:tab w:val="center" w:pos="2316"/>
        </w:tabs>
        <w:ind w:left="0" w:firstLine="0"/>
        <w:jc w:val="center"/>
      </w:pPr>
      <w:r>
        <w:t>I.</w:t>
      </w:r>
      <w:r w:rsidR="00701BBE">
        <w:rPr>
          <w:rFonts w:ascii="Arial" w:eastAsia="Arial" w:hAnsi="Arial" w:cs="Arial"/>
        </w:rPr>
        <w:t xml:space="preserve"> </w:t>
      </w:r>
      <w:r>
        <w:t>Általános rendelkezések</w:t>
      </w:r>
    </w:p>
    <w:p w:rsidR="008522F8" w:rsidRDefault="00DB1B4F">
      <w:pPr>
        <w:spacing w:after="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22F8" w:rsidRDefault="00DB1B4F">
      <w:pPr>
        <w:spacing w:after="0"/>
        <w:ind w:left="0" w:right="0" w:firstLine="0"/>
      </w:pPr>
      <w:r>
        <w:t xml:space="preserve">A 2019. évi LXXX. törvény a szakképzésről értelmében a szakképző intézményben az oktatók, a diákok, a szülők jogaik érvényesítése, kötelességük teljesítése érdekében, az intézmény működését, munkáját érintő kérdésekben véleményezési, javaslattevő joggal rendelkező Képzési Tanácsot hoznak létre.  </w:t>
      </w:r>
    </w:p>
    <w:p w:rsidR="008522F8" w:rsidRDefault="00DB1B4F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8522F8" w:rsidRDefault="00DB1B4F">
      <w:pPr>
        <w:spacing w:after="0" w:line="259" w:lineRule="auto"/>
        <w:ind w:left="10" w:right="0" w:hanging="10"/>
        <w:jc w:val="left"/>
      </w:pPr>
      <w:r>
        <w:rPr>
          <w:b/>
        </w:rPr>
        <w:t xml:space="preserve">A Képzési Tanács neve: </w:t>
      </w:r>
    </w:p>
    <w:p w:rsidR="008522F8" w:rsidRDefault="00E37C91" w:rsidP="00701BBE">
      <w:pPr>
        <w:spacing w:after="0"/>
        <w:ind w:left="1416" w:right="0" w:firstLine="0"/>
      </w:pPr>
      <w:r>
        <w:t>Kaposvári SZC Eötvös Loránd Műszaki Technikum és Kollégium</w:t>
      </w:r>
      <w:r w:rsidR="00DB1B4F">
        <w:t xml:space="preserve"> Képzési Tanácsa (röviden: KT) </w:t>
      </w:r>
    </w:p>
    <w:p w:rsidR="008522F8" w:rsidRDefault="00DB1B4F">
      <w:pPr>
        <w:tabs>
          <w:tab w:val="center" w:pos="3021"/>
        </w:tabs>
        <w:spacing w:after="0"/>
        <w:ind w:left="0" w:right="0" w:firstLine="0"/>
        <w:jc w:val="left"/>
      </w:pPr>
      <w:r>
        <w:rPr>
          <w:b/>
        </w:rPr>
        <w:t>Székhelye:</w:t>
      </w:r>
      <w:r w:rsidR="00E37C91">
        <w:t xml:space="preserve">     7400 Kaposvár, Pázmány Péter utca 17.</w:t>
      </w:r>
      <w:r>
        <w:t xml:space="preserve"> </w:t>
      </w:r>
    </w:p>
    <w:p w:rsidR="008522F8" w:rsidRDefault="00DB1B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22F8" w:rsidRDefault="00DB1B4F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B26676" w:rsidRDefault="00701BBE" w:rsidP="00701BBE">
      <w:pPr>
        <w:pStyle w:val="Cmsor2"/>
        <w:tabs>
          <w:tab w:val="center" w:pos="523"/>
          <w:tab w:val="center" w:pos="2759"/>
        </w:tabs>
        <w:ind w:left="0" w:firstLine="0"/>
        <w:jc w:val="center"/>
      </w:pPr>
      <w:r>
        <w:t xml:space="preserve">II. </w:t>
      </w:r>
      <w:r w:rsidR="00B26676">
        <w:t>Képzési Tanács céljai</w:t>
      </w:r>
    </w:p>
    <w:p w:rsidR="00E37C91" w:rsidRPr="00E37C91" w:rsidRDefault="00E37C91" w:rsidP="00E37C91"/>
    <w:p w:rsidR="00E37C91" w:rsidRDefault="00E37C91" w:rsidP="00B26676">
      <w:pPr>
        <w:numPr>
          <w:ilvl w:val="0"/>
          <w:numId w:val="3"/>
        </w:numPr>
        <w:ind w:right="0" w:hanging="720"/>
      </w:pPr>
      <w:r>
        <w:t>tanulók jogainak érvényesítése és kötelességük teljesítésének elősegítése</w:t>
      </w:r>
      <w:r w:rsidR="00E66BF6">
        <w:t>;</w:t>
      </w:r>
    </w:p>
    <w:p w:rsidR="00E37C91" w:rsidRDefault="00E37C91" w:rsidP="00B26676">
      <w:pPr>
        <w:numPr>
          <w:ilvl w:val="0"/>
          <w:numId w:val="3"/>
        </w:numPr>
        <w:ind w:right="0" w:hanging="720"/>
      </w:pPr>
      <w:r>
        <w:t>a nevelő-oktató munka támogatása</w:t>
      </w:r>
      <w:r w:rsidR="00E66BF6">
        <w:t>;</w:t>
      </w:r>
    </w:p>
    <w:p w:rsidR="00E37C91" w:rsidRDefault="00E37C91" w:rsidP="00B26676">
      <w:pPr>
        <w:numPr>
          <w:ilvl w:val="0"/>
          <w:numId w:val="3"/>
        </w:numPr>
        <w:ind w:right="0" w:hanging="720"/>
      </w:pPr>
      <w:r>
        <w:t>az oktatói testület, a tanulók, illetve a képzésben részt vevő személyek és kiskorú tanuló esetében a kiskorú tanulók törvényes képviselői, a fenntartó, továbbá a szakképző intézmény működésében érdekelt más szervezetek együttműködésének előmozdítása</w:t>
      </w:r>
      <w:r w:rsidR="00E66BF6">
        <w:t>;</w:t>
      </w:r>
    </w:p>
    <w:p w:rsidR="00E37C91" w:rsidRDefault="00E37C91" w:rsidP="00B26676">
      <w:pPr>
        <w:numPr>
          <w:ilvl w:val="0"/>
          <w:numId w:val="3"/>
        </w:numPr>
        <w:ind w:right="0" w:hanging="720"/>
      </w:pPr>
      <w:r>
        <w:t>a helyi közösségek érdekeinek képviselete</w:t>
      </w:r>
      <w:r w:rsidR="00E66BF6">
        <w:t>.</w:t>
      </w:r>
    </w:p>
    <w:p w:rsidR="00B26676" w:rsidRDefault="00B26676" w:rsidP="00E37C91">
      <w:pPr>
        <w:ind w:left="1065" w:right="0" w:firstLine="0"/>
      </w:pPr>
    </w:p>
    <w:p w:rsidR="00B26676" w:rsidRDefault="00E37C91" w:rsidP="00E66BF6">
      <w:pPr>
        <w:spacing w:after="0"/>
        <w:ind w:left="0" w:right="0" w:hanging="21"/>
      </w:pPr>
      <w:r>
        <w:t>A fenti célok megvalósítása érdekében a képzési tanács</w:t>
      </w:r>
      <w:r w:rsidR="00E66BF6">
        <w:t xml:space="preserve"> intézményi szintű egyetértési, </w:t>
      </w:r>
      <w:r w:rsidR="00B26676">
        <w:t>véleményezési és javaslattételi jog</w:t>
      </w:r>
      <w:r>
        <w:t>ot gyakorol.</w:t>
      </w:r>
      <w:r w:rsidR="00B26676">
        <w:t xml:space="preserve"> </w:t>
      </w:r>
    </w:p>
    <w:p w:rsidR="00B26676" w:rsidRDefault="00B26676">
      <w:pPr>
        <w:spacing w:after="27" w:line="259" w:lineRule="auto"/>
        <w:ind w:left="0" w:right="0" w:firstLine="0"/>
        <w:jc w:val="left"/>
      </w:pPr>
    </w:p>
    <w:p w:rsidR="00701BBE" w:rsidRDefault="00701BBE">
      <w:pPr>
        <w:spacing w:after="27" w:line="259" w:lineRule="auto"/>
        <w:ind w:left="0" w:right="0" w:firstLine="0"/>
        <w:jc w:val="left"/>
      </w:pPr>
    </w:p>
    <w:p w:rsidR="008522F8" w:rsidRDefault="00701BBE" w:rsidP="00701BBE">
      <w:pPr>
        <w:pStyle w:val="Cmsor2"/>
        <w:tabs>
          <w:tab w:val="center" w:pos="484"/>
          <w:tab w:val="center" w:pos="2697"/>
        </w:tabs>
        <w:ind w:left="0" w:firstLine="0"/>
        <w:jc w:val="center"/>
      </w:pPr>
      <w:r w:rsidRPr="00701BBE">
        <w:rPr>
          <w:rFonts w:eastAsia="Calibri"/>
          <w:szCs w:val="24"/>
        </w:rPr>
        <w:t xml:space="preserve">III. </w:t>
      </w:r>
      <w:r w:rsidR="00DB1B4F">
        <w:t>Képzési Tanács megalakítása</w:t>
      </w:r>
    </w:p>
    <w:p w:rsidR="008522F8" w:rsidRDefault="008522F8">
      <w:pPr>
        <w:spacing w:after="22" w:line="259" w:lineRule="auto"/>
        <w:ind w:left="0" w:right="0" w:firstLine="0"/>
        <w:jc w:val="left"/>
      </w:pPr>
    </w:p>
    <w:p w:rsidR="00E66BF6" w:rsidRDefault="00E66BF6" w:rsidP="00E66BF6">
      <w:pPr>
        <w:ind w:left="0" w:right="0" w:firstLine="0"/>
      </w:pPr>
      <w:r>
        <w:t>A képzési tanácsot létre kell hozni, ha a kiskorú tanulók törvényes képviselői, a tanulók vagy az oktatói testület közül legalább kettőnek a képviselői kezdeményezik.</w:t>
      </w:r>
    </w:p>
    <w:p w:rsidR="004E6B60" w:rsidRDefault="004E6B60">
      <w:pPr>
        <w:ind w:left="0" w:right="0" w:firstLine="0"/>
      </w:pPr>
    </w:p>
    <w:p w:rsidR="008522F8" w:rsidRDefault="00E66BF6">
      <w:pPr>
        <w:ind w:left="0" w:right="0" w:firstLine="0"/>
      </w:pPr>
      <w:r>
        <w:t>A Képzési T</w:t>
      </w:r>
      <w:r w:rsidR="00DB1B4F">
        <w:t xml:space="preserve">anácsba tagot delegál: </w:t>
      </w:r>
    </w:p>
    <w:p w:rsidR="008522F8" w:rsidRDefault="00DB1B4F">
      <w:pPr>
        <w:numPr>
          <w:ilvl w:val="0"/>
          <w:numId w:val="1"/>
        </w:numPr>
        <w:ind w:right="0" w:hanging="360"/>
      </w:pPr>
      <w:r>
        <w:t xml:space="preserve">a </w:t>
      </w:r>
      <w:r w:rsidR="00E66BF6">
        <w:t xml:space="preserve">szakképző intézmény </w:t>
      </w:r>
      <w:r>
        <w:t>tanulóinak törvényes képviselői – 2 főt (szülők képviselői)</w:t>
      </w:r>
      <w:r w:rsidR="00E66BF6">
        <w:t>;</w:t>
      </w:r>
      <w:r>
        <w:t xml:space="preserve"> </w:t>
      </w:r>
    </w:p>
    <w:p w:rsidR="008522F8" w:rsidRDefault="00E66BF6">
      <w:pPr>
        <w:numPr>
          <w:ilvl w:val="0"/>
          <w:numId w:val="1"/>
        </w:numPr>
        <w:spacing w:after="0"/>
        <w:ind w:right="0" w:hanging="360"/>
      </w:pPr>
      <w:r>
        <w:t>a</w:t>
      </w:r>
      <w:r w:rsidR="00DB1B4F">
        <w:t xml:space="preserve"> </w:t>
      </w:r>
      <w:r>
        <w:t>szakképző intézmény</w:t>
      </w:r>
      <w:r w:rsidR="00DB1B4F">
        <w:t xml:space="preserve"> diákönkormányzatának tagjai – 2 főt (tanulók képviselői)</w:t>
      </w:r>
      <w:r>
        <w:t>;</w:t>
      </w:r>
      <w:r w:rsidR="00DB1B4F">
        <w:t xml:space="preserve"> </w:t>
      </w:r>
    </w:p>
    <w:p w:rsidR="00E66BF6" w:rsidRDefault="00E66BF6">
      <w:pPr>
        <w:numPr>
          <w:ilvl w:val="0"/>
          <w:numId w:val="1"/>
        </w:numPr>
        <w:ind w:right="0" w:hanging="360"/>
      </w:pPr>
      <w:r>
        <w:t xml:space="preserve">a szakképző intézmény </w:t>
      </w:r>
      <w:r w:rsidR="00DB1B4F">
        <w:t>oktatói testület</w:t>
      </w:r>
      <w:r>
        <w:t>ének</w:t>
      </w:r>
      <w:r w:rsidR="00DB1B4F">
        <w:t xml:space="preserve"> tagjai – 2 </w:t>
      </w:r>
      <w:r>
        <w:t xml:space="preserve"> főt (</w:t>
      </w:r>
      <w:r w:rsidR="00DB1B4F">
        <w:t>oktatói testület képviselői)</w:t>
      </w:r>
      <w:r>
        <w:t>;</w:t>
      </w:r>
      <w:r w:rsidR="00DB1B4F">
        <w:t xml:space="preserve"> </w:t>
      </w:r>
    </w:p>
    <w:p w:rsidR="00E66BF6" w:rsidRDefault="00E66BF6">
      <w:pPr>
        <w:numPr>
          <w:ilvl w:val="0"/>
          <w:numId w:val="1"/>
        </w:numPr>
        <w:ind w:right="0" w:hanging="360"/>
      </w:pPr>
      <w:r>
        <w:t>gazdálkodó szervezet – 1 főt (duális partner képviselője);</w:t>
      </w:r>
    </w:p>
    <w:p w:rsidR="00E66BF6" w:rsidRDefault="00E66BF6">
      <w:pPr>
        <w:numPr>
          <w:ilvl w:val="0"/>
          <w:numId w:val="1"/>
        </w:numPr>
        <w:ind w:right="0" w:hanging="360"/>
      </w:pPr>
      <w:r>
        <w:t>fenntartó – 1 főt (Kaposvári Szakképzési Centrum képviselője).</w:t>
      </w:r>
    </w:p>
    <w:p w:rsidR="00E66BF6" w:rsidRDefault="00E66BF6" w:rsidP="00E66BF6">
      <w:pPr>
        <w:ind w:left="705" w:right="0" w:firstLine="0"/>
      </w:pPr>
    </w:p>
    <w:p w:rsidR="008522F8" w:rsidRDefault="00E66BF6" w:rsidP="00E66BF6">
      <w:pPr>
        <w:ind w:right="0"/>
      </w:pPr>
      <w:r>
        <w:t>A Képzési Tanács tagjait 1 évre választják.</w:t>
      </w:r>
    </w:p>
    <w:p w:rsidR="008522F8" w:rsidRDefault="00DB1B4F">
      <w:pPr>
        <w:ind w:left="0" w:right="0" w:firstLine="0"/>
      </w:pPr>
      <w:r>
        <w:t xml:space="preserve">A Képzési Tanácsot a tagok által maguk közül választott elnök képviseli. </w:t>
      </w:r>
    </w:p>
    <w:p w:rsidR="008522F8" w:rsidRPr="004E6B60" w:rsidRDefault="00DB1B4F" w:rsidP="004E6B60">
      <w:pPr>
        <w:spacing w:after="0"/>
        <w:ind w:left="0" w:right="0" w:firstLine="0"/>
      </w:pPr>
      <w:r>
        <w:lastRenderedPageBreak/>
        <w:t xml:space="preserve">A Képzési Tanács tagjainak és elnökének mandátuma a következő Tanács megalakításáig tart. </w:t>
      </w:r>
    </w:p>
    <w:p w:rsidR="00E66BF6" w:rsidRDefault="00701BBE" w:rsidP="00701BBE">
      <w:pPr>
        <w:pStyle w:val="Cmsor2"/>
        <w:tabs>
          <w:tab w:val="center" w:pos="476"/>
          <w:tab w:val="center" w:pos="3228"/>
        </w:tabs>
        <w:ind w:left="0" w:firstLine="0"/>
        <w:jc w:val="center"/>
      </w:pPr>
      <w:r>
        <w:t xml:space="preserve">IV. </w:t>
      </w:r>
      <w:r w:rsidR="00E66BF6">
        <w:t>Képzési Tanács működésének szabályai</w:t>
      </w:r>
    </w:p>
    <w:p w:rsidR="00E66BF6" w:rsidRPr="00E66BF6" w:rsidRDefault="00E66BF6" w:rsidP="00E66BF6"/>
    <w:p w:rsidR="00E66BF6" w:rsidRDefault="00E66BF6" w:rsidP="00E66BF6">
      <w:pPr>
        <w:numPr>
          <w:ilvl w:val="0"/>
          <w:numId w:val="4"/>
        </w:numPr>
        <w:ind w:right="0" w:hanging="360"/>
      </w:pPr>
      <w:r>
        <w:t xml:space="preserve">A Képzési tanács a saját működési rendjéről, munkatervének elfogadásáról, tisztségviselőinek megválasztásáról szótöbbséggel dönt. </w:t>
      </w:r>
    </w:p>
    <w:p w:rsidR="00E66BF6" w:rsidRDefault="00E66BF6" w:rsidP="00E66BF6">
      <w:pPr>
        <w:numPr>
          <w:ilvl w:val="0"/>
          <w:numId w:val="4"/>
        </w:numPr>
        <w:ind w:right="0" w:hanging="360"/>
      </w:pPr>
      <w:r>
        <w:t xml:space="preserve">Feladata ellátásához térítésmentesen használhatja az iskola helyiségeit, berendezéseit, ha ezzel nem akadályozza az intézmény működését. </w:t>
      </w:r>
    </w:p>
    <w:p w:rsidR="00E66BF6" w:rsidRDefault="00E66BF6" w:rsidP="00E66BF6">
      <w:pPr>
        <w:numPr>
          <w:ilvl w:val="0"/>
          <w:numId w:val="4"/>
        </w:numPr>
        <w:ind w:right="0" w:hanging="360"/>
      </w:pPr>
      <w:r>
        <w:t xml:space="preserve">A Képzési Tanácsot össze kell hívni, ha a tanács legalább két tagja ezt kezdeményezi. A rendkívüli ülést a kezdeményezéstől számítva 7 napon belül, vagy a kérdés sürgőssége szerint meg kell vitatni. Alapesetben a Képzési Tanács egy tanévben legalább egy ülést tart. </w:t>
      </w:r>
    </w:p>
    <w:p w:rsidR="00E66BF6" w:rsidRDefault="00E66BF6" w:rsidP="00E66BF6">
      <w:pPr>
        <w:numPr>
          <w:ilvl w:val="0"/>
          <w:numId w:val="4"/>
        </w:numPr>
        <w:ind w:right="0" w:hanging="360"/>
      </w:pPr>
      <w:r>
        <w:t xml:space="preserve">A Képzési Tanács ülésére az egyes napirendi pontokról előterjesztést kell készíteni, amelyet a tagoknak az ülés előtt legalább három nappal meg kell kapniuk. Az írásos előterjesztést az intézmény vezetője és a Képzési Tanács elnöke közösen állítja össze a tagok előzetes megkérdezésével. </w:t>
      </w:r>
    </w:p>
    <w:p w:rsidR="004E6B60" w:rsidRDefault="00E66BF6" w:rsidP="00360B4D">
      <w:pPr>
        <w:numPr>
          <w:ilvl w:val="0"/>
          <w:numId w:val="4"/>
        </w:numPr>
        <w:ind w:right="0" w:hanging="360"/>
      </w:pPr>
      <w:r>
        <w:t xml:space="preserve">A Képzési Tanács határozatképes, ha a tagoknak </w:t>
      </w:r>
      <w:r w:rsidR="004E6B60">
        <w:t>több mint a</w:t>
      </w:r>
      <w:r>
        <w:t xml:space="preserve"> fele jelen van. A Képzési Tanács a döntéseit</w:t>
      </w:r>
      <w:r w:rsidR="004E6B60">
        <w:t xml:space="preserve"> egyszerű szótöbbséggel hozza.</w:t>
      </w:r>
      <w:r>
        <w:t xml:space="preserve"> </w:t>
      </w:r>
    </w:p>
    <w:p w:rsidR="00E66BF6" w:rsidRDefault="00E66BF6" w:rsidP="00360B4D">
      <w:pPr>
        <w:numPr>
          <w:ilvl w:val="0"/>
          <w:numId w:val="4"/>
        </w:numPr>
        <w:ind w:right="0" w:hanging="360"/>
      </w:pPr>
      <w:r>
        <w:t>Az ülésekről jegyzőkönyv készül</w:t>
      </w:r>
      <w:r w:rsidR="004E6B60">
        <w:t>.</w:t>
      </w:r>
      <w:r>
        <w:t xml:space="preserve"> A Képzési Tanács a jegyzőkönyveket és határozatait köteles nyilvánosságra hozni. A nyilvánosságot az iskola honlapja biztosítja. </w:t>
      </w:r>
    </w:p>
    <w:p w:rsidR="00E66BF6" w:rsidRDefault="00E66BF6" w:rsidP="00E66BF6">
      <w:pPr>
        <w:numPr>
          <w:ilvl w:val="0"/>
          <w:numId w:val="4"/>
        </w:numPr>
        <w:spacing w:after="1"/>
        <w:ind w:right="0" w:hanging="360"/>
      </w:pPr>
      <w:r>
        <w:t xml:space="preserve">A Képzési Tanácsot az elnök vezeti. A Képzési Tanács elnökét a választmány választja egy évre. A választmány elnökére javaslatot tehet a Képzési Tanács bármely tagja. A megválasztott személyek visszahívhatók, ha a választmány bármely tagja ezt kezdeményezi és a Képzési Tanács összehívott ülésén </w:t>
      </w:r>
      <w:r w:rsidR="004E6B60">
        <w:t>a megjelent tagok több mint fele</w:t>
      </w:r>
      <w:r>
        <w:t xml:space="preserve"> a többség elfogadja. </w:t>
      </w:r>
    </w:p>
    <w:p w:rsidR="00E66BF6" w:rsidRDefault="00E66BF6">
      <w:pPr>
        <w:spacing w:after="22" w:line="259" w:lineRule="auto"/>
        <w:ind w:left="0" w:right="0" w:firstLine="0"/>
        <w:jc w:val="left"/>
      </w:pPr>
    </w:p>
    <w:p w:rsidR="00701BBE" w:rsidRDefault="00701BBE">
      <w:pPr>
        <w:spacing w:after="22" w:line="259" w:lineRule="auto"/>
        <w:ind w:left="0" w:right="0" w:firstLine="0"/>
        <w:jc w:val="left"/>
      </w:pPr>
    </w:p>
    <w:p w:rsidR="008522F8" w:rsidRDefault="00701BBE" w:rsidP="00701BBE">
      <w:pPr>
        <w:pStyle w:val="Cmsor2"/>
        <w:tabs>
          <w:tab w:val="center" w:pos="530"/>
          <w:tab w:val="center" w:pos="2743"/>
        </w:tabs>
        <w:ind w:left="0" w:firstLine="0"/>
        <w:jc w:val="center"/>
      </w:pPr>
      <w:r>
        <w:t xml:space="preserve">V. </w:t>
      </w:r>
      <w:r w:rsidR="00DB1B4F">
        <w:t>Képzési tanács jogai, feladatai</w:t>
      </w:r>
      <w:r>
        <w:t>, kötelezettségei</w:t>
      </w:r>
    </w:p>
    <w:p w:rsidR="004E6B60" w:rsidRPr="004E6B60" w:rsidRDefault="004E6B60" w:rsidP="004E6B60"/>
    <w:p w:rsidR="008522F8" w:rsidRDefault="00DB1B4F">
      <w:pPr>
        <w:numPr>
          <w:ilvl w:val="0"/>
          <w:numId w:val="2"/>
        </w:numPr>
        <w:ind w:right="0" w:hanging="720"/>
      </w:pPr>
      <w:r>
        <w:t xml:space="preserve">A Képzési Tanács figyelemmel kíséri a tanulói jogok érvényesülését, a nevelő és oktató munka eredményességét. </w:t>
      </w:r>
    </w:p>
    <w:p w:rsidR="008522F8" w:rsidRDefault="00DB1B4F">
      <w:pPr>
        <w:numPr>
          <w:ilvl w:val="0"/>
          <w:numId w:val="2"/>
        </w:numPr>
        <w:ind w:right="0" w:hanging="720"/>
      </w:pPr>
      <w:r>
        <w:t xml:space="preserve">A Képzési Tanács a tanulók csoportját érintő bármely kérdésben tájékoztatást kérhet az intézmény igazgatójától, az e körbe tartozó ügyek tárgyalásakor képviselője tanácskozási joggal részt vehet az oktatói testületi értekezletein. </w:t>
      </w:r>
    </w:p>
    <w:p w:rsidR="008522F8" w:rsidRDefault="00DB1B4F">
      <w:pPr>
        <w:numPr>
          <w:ilvl w:val="0"/>
          <w:numId w:val="2"/>
        </w:numPr>
        <w:ind w:right="0" w:hanging="720"/>
      </w:pPr>
      <w:r>
        <w:t xml:space="preserve">A Képzési Tanács véleményt nyilváníthat az intézmény működésével kapcsolatos valamennyi kérdésben. </w:t>
      </w:r>
    </w:p>
    <w:p w:rsidR="008522F8" w:rsidRDefault="004E6B60">
      <w:pPr>
        <w:numPr>
          <w:ilvl w:val="0"/>
          <w:numId w:val="2"/>
        </w:numPr>
        <w:ind w:right="0" w:hanging="720"/>
      </w:pPr>
      <w:r>
        <w:t>A szakképző intézmény</w:t>
      </w:r>
      <w:r w:rsidR="00DB1B4F">
        <w:t xml:space="preserve"> Szakm</w:t>
      </w:r>
      <w:r>
        <w:t>ai programjának, Szervezeti és M</w:t>
      </w:r>
      <w:r w:rsidR="00DB1B4F">
        <w:t xml:space="preserve">űködési szabályzatának, Házirendjének, éves Munkatervének elfogadása és módosítása előtt ki kell kérni a Képzési Tanács véleményét. </w:t>
      </w:r>
    </w:p>
    <w:p w:rsidR="00701BBE" w:rsidRDefault="00701BBE">
      <w:pPr>
        <w:numPr>
          <w:ilvl w:val="0"/>
          <w:numId w:val="2"/>
        </w:numPr>
        <w:ind w:right="0" w:hanging="720"/>
      </w:pPr>
      <w:r>
        <w:t>A Képzési Tanács véleményezi a szakképző intézmény minőségirányítási rendszerét és annak esetleges módosítását.</w:t>
      </w:r>
    </w:p>
    <w:p w:rsidR="008522F8" w:rsidRDefault="006E7125">
      <w:pPr>
        <w:numPr>
          <w:ilvl w:val="0"/>
          <w:numId w:val="2"/>
        </w:numPr>
        <w:ind w:right="0" w:hanging="720"/>
      </w:pPr>
      <w:r>
        <w:lastRenderedPageBreak/>
        <w:t xml:space="preserve">A szakképző </w:t>
      </w:r>
      <w:r w:rsidR="00DB1B4F">
        <w:t xml:space="preserve">intézmény </w:t>
      </w:r>
      <w:r>
        <w:t>megszüntetésével, fenntartói irányítási hatáskörének átadásával kapcsolatos fenntartói döntés</w:t>
      </w:r>
      <w:r w:rsidR="00DB1B4F">
        <w:t xml:space="preserve"> előtt </w:t>
      </w:r>
      <w:r>
        <w:t>be kell szerezni</w:t>
      </w:r>
      <w:r w:rsidR="00DB1B4F">
        <w:t xml:space="preserve"> a Képzési Tanács véleményét. </w:t>
      </w:r>
    </w:p>
    <w:p w:rsidR="008522F8" w:rsidRDefault="006E7125">
      <w:pPr>
        <w:numPr>
          <w:ilvl w:val="0"/>
          <w:numId w:val="2"/>
        </w:numPr>
        <w:ind w:right="0" w:hanging="720"/>
      </w:pPr>
      <w:r>
        <w:t>A Képzési Tanács véleménye szükséges a szakképző</w:t>
      </w:r>
      <w:r w:rsidR="00DB1B4F">
        <w:t xml:space="preserve"> intézményben működő élelmiszer-elárusító üzlet nyitvatartási rendjének és az </w:t>
      </w:r>
      <w:proofErr w:type="spellStart"/>
      <w:r w:rsidR="00DB1B4F">
        <w:t>áruatomata</w:t>
      </w:r>
      <w:proofErr w:type="spellEnd"/>
      <w:r w:rsidR="00DB1B4F">
        <w:t xml:space="preserve"> működtetési időszakának meghatározásához. </w:t>
      </w:r>
    </w:p>
    <w:p w:rsidR="008522F8" w:rsidRDefault="00DB1B4F">
      <w:pPr>
        <w:numPr>
          <w:ilvl w:val="0"/>
          <w:numId w:val="2"/>
        </w:numPr>
        <w:ind w:right="0" w:hanging="720"/>
      </w:pPr>
      <w:r>
        <w:t xml:space="preserve">Az első foglalkozást reggel nyolc óra előtt a Képzési Tanács véleményének kikérésével legfeljebb 45 perccel korábban </w:t>
      </w:r>
      <w:r w:rsidR="006E7125">
        <w:t>lehet meg</w:t>
      </w:r>
      <w:r>
        <w:t xml:space="preserve">kezdeni. </w:t>
      </w:r>
    </w:p>
    <w:p w:rsidR="008522F8" w:rsidRDefault="00DB1B4F">
      <w:pPr>
        <w:numPr>
          <w:ilvl w:val="0"/>
          <w:numId w:val="2"/>
        </w:numPr>
        <w:ind w:right="0" w:hanging="720"/>
      </w:pPr>
      <w:r>
        <w:t xml:space="preserve">A Képzési Tanács az igazgató munkáját a vezetői megbízás második és negyedik évében személyazonosításra alkalmatlan kérdőíve felmérés alapján értékeli. </w:t>
      </w:r>
    </w:p>
    <w:p w:rsidR="006E7125" w:rsidRPr="006E7125" w:rsidRDefault="00DB1B4F">
      <w:pPr>
        <w:numPr>
          <w:ilvl w:val="0"/>
          <w:numId w:val="2"/>
        </w:numPr>
        <w:ind w:right="0" w:hanging="720"/>
      </w:pPr>
      <w:r>
        <w:t xml:space="preserve">A Képzési Tanács kezdeményezésére az oktatói testületet össze kell hívni. </w:t>
      </w:r>
    </w:p>
    <w:p w:rsidR="008522F8" w:rsidRDefault="00DB1B4F">
      <w:pPr>
        <w:numPr>
          <w:ilvl w:val="0"/>
          <w:numId w:val="2"/>
        </w:numPr>
        <w:ind w:right="0" w:hanging="720"/>
      </w:pPr>
      <w:r>
        <w:t xml:space="preserve">A </w:t>
      </w:r>
      <w:r w:rsidR="006E7125">
        <w:t>tanuló</w:t>
      </w:r>
      <w:r>
        <w:t xml:space="preserve">balesetek körülményeinek kivizsgálásába a Képzési Tanácsot kérésére be kell vonni. </w:t>
      </w:r>
    </w:p>
    <w:p w:rsidR="006E7125" w:rsidRDefault="006E7125">
      <w:pPr>
        <w:numPr>
          <w:ilvl w:val="0"/>
          <w:numId w:val="2"/>
        </w:numPr>
        <w:ind w:right="0" w:hanging="720"/>
      </w:pPr>
      <w:r>
        <w:t>A szakképző intézmény tanulója jogosult a személyét és tanulmányait érintő kérdések</w:t>
      </w:r>
      <w:r w:rsidR="00701BBE">
        <w:t>ben a Képzési Tanácshoz fordulni, melyre a Tanács köteles a megkereséstől számított tizenötödik napot követő első ülésen érdemi választ adni</w:t>
      </w:r>
    </w:p>
    <w:p w:rsidR="008522F8" w:rsidRDefault="00DB1B4F">
      <w:pPr>
        <w:numPr>
          <w:ilvl w:val="0"/>
          <w:numId w:val="2"/>
        </w:numPr>
        <w:spacing w:after="0"/>
        <w:ind w:right="0" w:hanging="720"/>
      </w:pPr>
      <w:r>
        <w:t>A Képzési Tanács dönt azo</w:t>
      </w:r>
      <w:r w:rsidR="00701BBE">
        <w:t>kban az ügyekben, amelyekben a szakképző intézmény Szervezeti és Működési S</w:t>
      </w:r>
      <w:r>
        <w:t xml:space="preserve">zabályzata (a jogszabályi keretek között) a döntési jogot a Képzési Tanácsra átruházta. </w:t>
      </w:r>
    </w:p>
    <w:p w:rsidR="008522F8" w:rsidRDefault="00DB1B4F" w:rsidP="00701BBE">
      <w:pPr>
        <w:spacing w:after="0" w:line="259" w:lineRule="auto"/>
        <w:ind w:left="1080" w:right="0" w:firstLine="0"/>
        <w:jc w:val="left"/>
      </w:pPr>
      <w:r>
        <w:t xml:space="preserve"> </w:t>
      </w:r>
    </w:p>
    <w:p w:rsidR="008522F8" w:rsidRDefault="00DB1B4F">
      <w:pPr>
        <w:spacing w:after="26" w:line="259" w:lineRule="auto"/>
        <w:ind w:left="720" w:right="0" w:firstLine="0"/>
        <w:jc w:val="left"/>
      </w:pPr>
      <w:r>
        <w:t xml:space="preserve"> </w:t>
      </w:r>
    </w:p>
    <w:p w:rsidR="008522F8" w:rsidRDefault="00DB1B4F" w:rsidP="00701BBE">
      <w:pPr>
        <w:pStyle w:val="Cmsor2"/>
        <w:tabs>
          <w:tab w:val="center" w:pos="523"/>
          <w:tab w:val="center" w:pos="2081"/>
        </w:tabs>
        <w:ind w:left="0" w:firstLine="0"/>
        <w:jc w:val="center"/>
      </w:pPr>
      <w:r>
        <w:t>VI.</w:t>
      </w:r>
      <w:r w:rsidR="00701BBE">
        <w:rPr>
          <w:rFonts w:ascii="Arial" w:eastAsia="Arial" w:hAnsi="Arial" w:cs="Arial"/>
        </w:rPr>
        <w:t xml:space="preserve"> </w:t>
      </w:r>
      <w:r>
        <w:t>Záró rendelkezések</w:t>
      </w:r>
    </w:p>
    <w:p w:rsidR="008522F8" w:rsidRDefault="00DB1B4F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01BBE" w:rsidRPr="0001014D" w:rsidRDefault="00701BBE" w:rsidP="00701BBE">
      <w:pPr>
        <w:spacing w:after="0"/>
      </w:pPr>
      <w:r w:rsidRPr="0001014D">
        <w:t xml:space="preserve">Jelen </w:t>
      </w:r>
      <w:r>
        <w:t>szabályzat a jóváhagyás napján</w:t>
      </w:r>
      <w:r w:rsidRPr="0001014D">
        <w:t xml:space="preserve"> lép hatályba</w:t>
      </w:r>
      <w:r>
        <w:t xml:space="preserve"> és visszavonásig érvényes.</w:t>
      </w:r>
    </w:p>
    <w:p w:rsidR="008522F8" w:rsidRDefault="00DB1B4F">
      <w:pPr>
        <w:spacing w:after="10"/>
        <w:ind w:left="0" w:right="0" w:firstLine="0"/>
      </w:pPr>
      <w:r>
        <w:t xml:space="preserve"> </w:t>
      </w:r>
    </w:p>
    <w:p w:rsidR="008522F8" w:rsidRDefault="00DB1B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22F8" w:rsidRDefault="00DB1B4F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8522F8" w:rsidRDefault="00DB1B4F">
      <w:pPr>
        <w:ind w:left="5118" w:right="1510" w:firstLine="96"/>
      </w:pPr>
      <w:r>
        <w:t xml:space="preserve"> </w:t>
      </w:r>
    </w:p>
    <w:sectPr w:rsidR="008522F8" w:rsidSect="00B26676">
      <w:headerReference w:type="default" r:id="rId8"/>
      <w:headerReference w:type="first" r:id="rId9"/>
      <w:pgSz w:w="11906" w:h="16838"/>
      <w:pgMar w:top="1422" w:right="1413" w:bottom="1933" w:left="141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AC" w:rsidRDefault="007907AC" w:rsidP="00B26676">
      <w:pPr>
        <w:spacing w:after="0" w:line="240" w:lineRule="auto"/>
      </w:pPr>
      <w:r>
        <w:separator/>
      </w:r>
    </w:p>
  </w:endnote>
  <w:endnote w:type="continuationSeparator" w:id="0">
    <w:p w:rsidR="007907AC" w:rsidRDefault="007907AC" w:rsidP="00B2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AC" w:rsidRDefault="007907AC" w:rsidP="00B26676">
      <w:pPr>
        <w:spacing w:after="0" w:line="240" w:lineRule="auto"/>
      </w:pPr>
      <w:r>
        <w:separator/>
      </w:r>
    </w:p>
  </w:footnote>
  <w:footnote w:type="continuationSeparator" w:id="0">
    <w:p w:rsidR="007907AC" w:rsidRDefault="007907AC" w:rsidP="00B2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6" w:rsidRDefault="00B26676" w:rsidP="00B26676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6" w:rsidRDefault="00B26676" w:rsidP="00B26676">
    <w:pPr>
      <w:pStyle w:val="lfej"/>
      <w:jc w:val="center"/>
    </w:pPr>
    <w:r>
      <w:rPr>
        <w:rFonts w:ascii="Arial" w:hAnsi="Arial" w:cs="Arial"/>
        <w:color w:val="112338"/>
        <w:shd w:val="clear" w:color="auto" w:fill="FFFFFF"/>
      </w:rPr>
      <w:t>intézményi logó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5B32"/>
    <w:multiLevelType w:val="hybridMultilevel"/>
    <w:tmpl w:val="BB4A9DFC"/>
    <w:lvl w:ilvl="0" w:tplc="3228B78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028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6BB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AA1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25A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22A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29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213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0B6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004B9"/>
    <w:multiLevelType w:val="hybridMultilevel"/>
    <w:tmpl w:val="A964E4D0"/>
    <w:lvl w:ilvl="0" w:tplc="7CDA28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E3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881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64F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02D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05F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8BC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CE0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8AC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545A37"/>
    <w:multiLevelType w:val="hybridMultilevel"/>
    <w:tmpl w:val="65AABF18"/>
    <w:lvl w:ilvl="0" w:tplc="A12E0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282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46B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AF7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033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C88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A34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CB0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4BC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BB72BA"/>
    <w:multiLevelType w:val="hybridMultilevel"/>
    <w:tmpl w:val="DE96BAFA"/>
    <w:lvl w:ilvl="0" w:tplc="D3945784">
      <w:start w:val="1"/>
      <w:numFmt w:val="upperRoman"/>
      <w:lvlText w:val="%1."/>
      <w:lvlJc w:val="left"/>
      <w:pPr>
        <w:ind w:left="12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3" w:hanging="360"/>
      </w:pPr>
    </w:lvl>
    <w:lvl w:ilvl="2" w:tplc="040E001B" w:tentative="1">
      <w:start w:val="1"/>
      <w:numFmt w:val="lowerRoman"/>
      <w:lvlText w:val="%3."/>
      <w:lvlJc w:val="right"/>
      <w:pPr>
        <w:ind w:left="2323" w:hanging="180"/>
      </w:pPr>
    </w:lvl>
    <w:lvl w:ilvl="3" w:tplc="040E000F" w:tentative="1">
      <w:start w:val="1"/>
      <w:numFmt w:val="decimal"/>
      <w:lvlText w:val="%4."/>
      <w:lvlJc w:val="left"/>
      <w:pPr>
        <w:ind w:left="3043" w:hanging="360"/>
      </w:pPr>
    </w:lvl>
    <w:lvl w:ilvl="4" w:tplc="040E0019" w:tentative="1">
      <w:start w:val="1"/>
      <w:numFmt w:val="lowerLetter"/>
      <w:lvlText w:val="%5."/>
      <w:lvlJc w:val="left"/>
      <w:pPr>
        <w:ind w:left="3763" w:hanging="360"/>
      </w:pPr>
    </w:lvl>
    <w:lvl w:ilvl="5" w:tplc="040E001B" w:tentative="1">
      <w:start w:val="1"/>
      <w:numFmt w:val="lowerRoman"/>
      <w:lvlText w:val="%6."/>
      <w:lvlJc w:val="right"/>
      <w:pPr>
        <w:ind w:left="4483" w:hanging="180"/>
      </w:pPr>
    </w:lvl>
    <w:lvl w:ilvl="6" w:tplc="040E000F" w:tentative="1">
      <w:start w:val="1"/>
      <w:numFmt w:val="decimal"/>
      <w:lvlText w:val="%7."/>
      <w:lvlJc w:val="left"/>
      <w:pPr>
        <w:ind w:left="5203" w:hanging="360"/>
      </w:pPr>
    </w:lvl>
    <w:lvl w:ilvl="7" w:tplc="040E0019" w:tentative="1">
      <w:start w:val="1"/>
      <w:numFmt w:val="lowerLetter"/>
      <w:lvlText w:val="%8."/>
      <w:lvlJc w:val="left"/>
      <w:pPr>
        <w:ind w:left="5923" w:hanging="360"/>
      </w:pPr>
    </w:lvl>
    <w:lvl w:ilvl="8" w:tplc="040E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7362475A"/>
    <w:multiLevelType w:val="hybridMultilevel"/>
    <w:tmpl w:val="3414658E"/>
    <w:lvl w:ilvl="0" w:tplc="501471E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269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C5F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FB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A7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8F1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049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8A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228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F8"/>
    <w:rsid w:val="004E6B60"/>
    <w:rsid w:val="005B1263"/>
    <w:rsid w:val="006E7125"/>
    <w:rsid w:val="00701BBE"/>
    <w:rsid w:val="007907AC"/>
    <w:rsid w:val="008522F8"/>
    <w:rsid w:val="00981137"/>
    <w:rsid w:val="00B26676"/>
    <w:rsid w:val="00DB1B4F"/>
    <w:rsid w:val="00E25FBB"/>
    <w:rsid w:val="00E37C91"/>
    <w:rsid w:val="00E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7374"/>
  <w15:docId w15:val="{031B52D3-5F88-4FF3-8EDD-CB212A98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34" w:line="267" w:lineRule="auto"/>
      <w:ind w:left="730" w:right="4" w:hanging="7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3207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40"/>
    </w:rPr>
  </w:style>
  <w:style w:type="paragraph" w:styleId="lfej">
    <w:name w:val="header"/>
    <w:basedOn w:val="Norml"/>
    <w:link w:val="lfejChar"/>
    <w:uiPriority w:val="99"/>
    <w:unhideWhenUsed/>
    <w:rsid w:val="00B2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667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B2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6676"/>
    <w:rPr>
      <w:rFonts w:ascii="Times New Roman" w:eastAsia="Times New Roman" w:hAnsi="Times New Roman" w:cs="Times New Roman"/>
      <w:color w:val="000000"/>
      <w:sz w:val="24"/>
    </w:rPr>
  </w:style>
  <w:style w:type="table" w:styleId="Rcsostblzat">
    <w:name w:val="Table Grid"/>
    <w:basedOn w:val="Normltblzat"/>
    <w:uiPriority w:val="59"/>
    <w:rsid w:val="009811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CA69-0871-4988-93DC-B21501BF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Pradalits Tibor</dc:creator>
  <cp:keywords/>
  <cp:lastModifiedBy>Tanárok Ady</cp:lastModifiedBy>
  <cp:revision>2</cp:revision>
  <dcterms:created xsi:type="dcterms:W3CDTF">2025-03-07T12:27:00Z</dcterms:created>
  <dcterms:modified xsi:type="dcterms:W3CDTF">2025-03-07T12:27:00Z</dcterms:modified>
</cp:coreProperties>
</file>